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27750" w:rsidRPr="00F3699B" w:rsidRDefault="00927750" w:rsidP="00F3699B">
      <w:pPr>
        <w:pStyle w:val="a5"/>
        <w:ind w:firstLine="709"/>
        <w:jc w:val="center"/>
        <w:rPr>
          <w:b/>
          <w:szCs w:val="28"/>
        </w:rPr>
      </w:pPr>
      <w:bookmarkStart w:id="0" w:name="_Toc532985610"/>
      <w:r w:rsidRPr="00F3699B">
        <w:rPr>
          <w:b/>
          <w:szCs w:val="28"/>
        </w:rPr>
        <w:t>Лекция 8. ЛЕСОМЕЛИОРАЦИЯ ГОРНЫХ ЛАНДШАФТОВ</w:t>
      </w:r>
      <w:bookmarkEnd w:id="0"/>
    </w:p>
    <w:p w:rsidR="00927750" w:rsidRPr="00F3699B" w:rsidRDefault="00927750" w:rsidP="00F3699B">
      <w:pPr>
        <w:pStyle w:val="a5"/>
        <w:ind w:firstLine="709"/>
        <w:rPr>
          <w:szCs w:val="28"/>
        </w:rPr>
      </w:pPr>
    </w:p>
    <w:p w:rsidR="00927750" w:rsidRPr="00F3699B" w:rsidRDefault="00927750" w:rsidP="00F3699B">
      <w:pPr>
        <w:pStyle w:val="a5"/>
        <w:ind w:firstLine="709"/>
        <w:rPr>
          <w:szCs w:val="28"/>
        </w:rPr>
      </w:pPr>
      <w:r w:rsidRPr="00F3699B">
        <w:rPr>
          <w:szCs w:val="28"/>
        </w:rPr>
        <w:t>Горные условия отличаются высокими показателями глубины эрозионного расчленения и связанной с этим крутизной склонов, а также значительным количеством выпадающих осадков.</w:t>
      </w:r>
    </w:p>
    <w:p w:rsidR="00927750" w:rsidRPr="00F3699B" w:rsidRDefault="00927750" w:rsidP="00F3699B">
      <w:pPr>
        <w:pStyle w:val="a5"/>
        <w:ind w:firstLine="709"/>
        <w:rPr>
          <w:szCs w:val="28"/>
        </w:rPr>
      </w:pPr>
      <w:r w:rsidRPr="00F3699B">
        <w:rPr>
          <w:szCs w:val="28"/>
        </w:rPr>
        <w:t>Большое количество осадков и значительная крутизна склонов обусловливают усиленный смыв продуктов почвообразования и вызывают снижение мощности почвенного покрова.</w:t>
      </w:r>
    </w:p>
    <w:p w:rsidR="00927750" w:rsidRPr="00F3699B" w:rsidRDefault="00927750" w:rsidP="00F3699B">
      <w:pPr>
        <w:pStyle w:val="a5"/>
        <w:ind w:firstLine="709"/>
        <w:rPr>
          <w:szCs w:val="28"/>
        </w:rPr>
      </w:pPr>
      <w:r w:rsidRPr="00F3699B">
        <w:rPr>
          <w:szCs w:val="28"/>
        </w:rPr>
        <w:t>Одной из особенностей горных условий является хорошо выраженное влияние экспозиции склона на климатические факторы и связанные с ним процессы водной эрозии. Южные склоны гор более подвержены влиянию колебаний температуры почвы, они быстрее прогреваются весной, сильнее иссушаются ветром. Растительный покров здесь более ксерофитный.</w:t>
      </w:r>
    </w:p>
    <w:p w:rsidR="00927750" w:rsidRPr="00F3699B" w:rsidRDefault="00927750" w:rsidP="00F3699B">
      <w:pPr>
        <w:pStyle w:val="a5"/>
        <w:ind w:firstLine="709"/>
        <w:rPr>
          <w:szCs w:val="28"/>
        </w:rPr>
      </w:pPr>
      <w:r w:rsidRPr="00F3699B">
        <w:rPr>
          <w:szCs w:val="28"/>
        </w:rPr>
        <w:t>Различные климатические характеристики, травяной покров и другие факторы способствуют тому, что физико-химические свойства горных почв, формирующихся на склонах различных экспозиций, значительно отличаются, это вызывает известную мозаичность почвенного покрова. Эти различия относятся также к свойствам почвы, обуславливающим её противоэрозионную устойчивость, – содержание гумуса, плодородие, водопроницаемость и другие. Комплекс факторов, проявляющихся в зависимости от экспозиции склона, в конечном счете, обуславливают различную интенсивность эрозионных процессов.</w:t>
      </w:r>
    </w:p>
    <w:p w:rsidR="00927750" w:rsidRPr="00F3699B" w:rsidRDefault="00927750" w:rsidP="00F3699B">
      <w:pPr>
        <w:pStyle w:val="a5"/>
        <w:ind w:firstLine="709"/>
        <w:rPr>
          <w:szCs w:val="28"/>
        </w:rPr>
      </w:pPr>
      <w:r w:rsidRPr="00F3699B">
        <w:rPr>
          <w:szCs w:val="28"/>
        </w:rPr>
        <w:t>Особенностью горных почв является то, что они формируются на рыхлых продуктах выветривания скальных пород, составляющих их щебенистую скелетную основу. Хорошая структурность верхних слоев почвы и значительная щебенистость почвенного профиля обеспечивают их высокую фильтрационную особенность. Результат этого – формирование внутреннего стока, имеющего наиболее выраженное значение на границе почвенного профиля с подстилающей скальной породой.</w:t>
      </w:r>
    </w:p>
    <w:p w:rsidR="00927750" w:rsidRPr="00F3699B" w:rsidRDefault="00927750" w:rsidP="00F3699B">
      <w:pPr>
        <w:pStyle w:val="a5"/>
        <w:ind w:firstLine="709"/>
        <w:rPr>
          <w:szCs w:val="28"/>
        </w:rPr>
      </w:pPr>
      <w:r w:rsidRPr="00F3699B">
        <w:rPr>
          <w:szCs w:val="28"/>
        </w:rPr>
        <w:t>Большое количество осадков, хрящеватость почвенного профиля и связанная с этим повышенная инфильтрация приводят к тому, что при ливневых дождях вода интенсивно проникает внутрь почвы, создавая здесь внутрипочвенный сток значительной интенсивности. Этот сток воды увлекает за собой мелкозем аккумулятивного горизонта, а также продукты выветривания, образующиеся в материнской породе. Мелкозем переносится внутрипочвенным током воды и накапливается в местах склона с более пологим уклоном. Часть его, а также растворимые минеральные и органические вещества выносятся в горные реки, что особенно проявляется в период снеготаяния или ливневых дождей.</w:t>
      </w:r>
    </w:p>
    <w:p w:rsidR="00927750" w:rsidRPr="00F3699B" w:rsidRDefault="00927750" w:rsidP="00F3699B">
      <w:pPr>
        <w:pStyle w:val="a5"/>
        <w:ind w:firstLine="709"/>
        <w:rPr>
          <w:szCs w:val="28"/>
        </w:rPr>
      </w:pPr>
      <w:r w:rsidRPr="00F3699B">
        <w:rPr>
          <w:szCs w:val="28"/>
        </w:rPr>
        <w:t xml:space="preserve">Таким образом, в отличие от условий эрозионного рельефа равнинных областей, в горных условиях перевод поверхностного стока во внутрипочвенный не всегда сопровождается прекращением водной эрозии почвы, а часто служит причиной развития внутрипочвенной эрозии. Интенсивность внутрипочвенной эрозии при этом зависит прежде всего от </w:t>
      </w:r>
      <w:r w:rsidRPr="00F3699B">
        <w:rPr>
          <w:szCs w:val="28"/>
        </w:rPr>
        <w:lastRenderedPageBreak/>
        <w:t>степени насыщенности почвенного горизонта корнями древесной и травянистой растительности.</w:t>
      </w:r>
    </w:p>
    <w:p w:rsidR="00927750" w:rsidRPr="00F3699B" w:rsidRDefault="00927750" w:rsidP="00F3699B">
      <w:pPr>
        <w:pStyle w:val="a5"/>
        <w:ind w:firstLine="709"/>
        <w:rPr>
          <w:szCs w:val="28"/>
        </w:rPr>
      </w:pPr>
      <w:r w:rsidRPr="00F3699B">
        <w:rPr>
          <w:szCs w:val="28"/>
        </w:rPr>
        <w:t>Интенсивность горных эрозий зависит от крутизны и протяженности склонов, характера осадков, интенсивности снеготаяния, амплитуды суточных температур, противоэрозионной устойчивости почвы и характера коренных горных пород.</w:t>
      </w:r>
    </w:p>
    <w:p w:rsidR="00927750" w:rsidRPr="00F3699B" w:rsidRDefault="00927750" w:rsidP="00F3699B">
      <w:pPr>
        <w:pStyle w:val="a5"/>
        <w:ind w:firstLine="709"/>
        <w:rPr>
          <w:szCs w:val="28"/>
        </w:rPr>
      </w:pPr>
      <w:r w:rsidRPr="00F3699B">
        <w:rPr>
          <w:szCs w:val="28"/>
        </w:rPr>
        <w:t>Кроме смыва почвы горным условиям присущи и другие грозные формы эрозионных процессов – селевые потоки, оползни, обвалы, снежные лавины.</w:t>
      </w:r>
    </w:p>
    <w:p w:rsidR="00927750" w:rsidRPr="00F3699B" w:rsidRDefault="00927750" w:rsidP="00F3699B">
      <w:pPr>
        <w:pStyle w:val="a5"/>
        <w:ind w:firstLine="709"/>
        <w:rPr>
          <w:szCs w:val="28"/>
        </w:rPr>
      </w:pPr>
      <w:r w:rsidRPr="00F3699B">
        <w:rPr>
          <w:szCs w:val="28"/>
        </w:rPr>
        <w:t>В горных областях происходит постоянное образование и накопление продуктов эрозии в виде твердых частиц – обломков скальных пород различной величины – от размеров мельчайших песчинок до крупных каменных глыб, которые под влиянием гравитационных сил они постепенно накапливаются на склонах в неровностях, складках рельефа, ущельях. При большой интенсивности паводковых вод или ливневых осадков вода, заполняя такие скопления, уменьшает внутренние силы трения, увлекает с собой накопившиеся продукты эрозии, которые обычно лавиной в виде валов, достигающих 5-</w:t>
      </w:r>
      <w:smartTag w:uri="urn:schemas-microsoft-com:office:smarttags" w:element="metricconverter">
        <w:smartTagPr>
          <w:attr w:name="ProductID" w:val="6 м"/>
        </w:smartTagPr>
        <w:r w:rsidRPr="00F3699B">
          <w:rPr>
            <w:szCs w:val="28"/>
          </w:rPr>
          <w:t>6 м</w:t>
        </w:r>
      </w:smartTag>
      <w:r w:rsidRPr="00F3699B">
        <w:rPr>
          <w:szCs w:val="28"/>
        </w:rPr>
        <w:t xml:space="preserve"> высоты, движутся вниз по склону, уничтожая и разрушая все на своем пути. Такое явление получило название сель, селевые потоки. Следовательно, для образования селей необходимо наличие на горных склонах двух условий – скопления продуктов выветривания и большого количества воды. Как правило, поступление больших масс воды является результатом прорыва завала водой, накопившейся выше по склону. Это обусловливает кратковременность действия селевых потоков, которое проявляется в течение 0.5-4.0 ч. Скорость движения селя при этом составляет 10-З0 км/ч. Таким образом, проявление селя довольно ограничено и зачастую имеет местный характер. Но его разрушающее действие довольно велико. На своем пути селевые потоки смывают и замывают посевы, разрушают оросительные каналы, дороги, мосты и постройки.</w:t>
      </w:r>
    </w:p>
    <w:p w:rsidR="00927750" w:rsidRPr="00F3699B" w:rsidRDefault="00927750" w:rsidP="00F3699B">
      <w:pPr>
        <w:pStyle w:val="a5"/>
        <w:ind w:firstLine="709"/>
        <w:rPr>
          <w:szCs w:val="28"/>
        </w:rPr>
      </w:pPr>
      <w:r w:rsidRPr="00F3699B">
        <w:rPr>
          <w:szCs w:val="28"/>
        </w:rPr>
        <w:t>Меры борьбы с селевыми потоками в горных условиях сводятся к обеспечению двух задач: а) предупреждение концентрации твердых продуктов выветривания; б) уменьшение поверхностного стока.</w:t>
      </w:r>
    </w:p>
    <w:p w:rsidR="00927750" w:rsidRPr="00F3699B" w:rsidRDefault="00927750" w:rsidP="00F3699B">
      <w:pPr>
        <w:pStyle w:val="a5"/>
        <w:ind w:firstLine="709"/>
        <w:rPr>
          <w:szCs w:val="28"/>
        </w:rPr>
      </w:pPr>
      <w:r w:rsidRPr="00F3699B">
        <w:rPr>
          <w:szCs w:val="28"/>
        </w:rPr>
        <w:t>На склонах, лишенных растительности, предупреждение скопления больших масс твердых частиц достигается созданием специальных инженерных сооружений в виде запруд и подпорных стенок, рассредоточиваемых ниже осыпи по склону. Сооружение запруд и подпорных стенок должно сопровождаться облесением склонов и накопившихся осыпей, так как защитное действие этих сооружений кратковременно.</w:t>
      </w:r>
    </w:p>
    <w:p w:rsidR="00927750" w:rsidRPr="00F3699B" w:rsidRDefault="00927750" w:rsidP="00F3699B">
      <w:pPr>
        <w:pStyle w:val="a5"/>
        <w:ind w:firstLine="709"/>
        <w:rPr>
          <w:szCs w:val="28"/>
        </w:rPr>
      </w:pPr>
      <w:r w:rsidRPr="00F3699B">
        <w:rPr>
          <w:szCs w:val="28"/>
        </w:rPr>
        <w:t>Предупреждение концентрации продуктов выветривания заключается в том, что они должны оставаться и закрепляться в местах их образования. Наиболее мощным и эффективным фактором, способствующим закреплению продуктов выветривания, является наличие древесной растительности.</w:t>
      </w:r>
    </w:p>
    <w:p w:rsidR="00927750" w:rsidRPr="00F3699B" w:rsidRDefault="00927750" w:rsidP="00F3699B">
      <w:pPr>
        <w:pStyle w:val="a5"/>
        <w:ind w:firstLine="709"/>
        <w:rPr>
          <w:szCs w:val="28"/>
        </w:rPr>
      </w:pPr>
      <w:r w:rsidRPr="00F3699B">
        <w:rPr>
          <w:szCs w:val="28"/>
        </w:rPr>
        <w:lastRenderedPageBreak/>
        <w:t>Важным мероприятием, предупреждающим перемещение по склону продуктов выветривания, является правильная организация территории, правильное хозяйственное использование земель, обоснованное их выделение под пашню, залужение, выпас, соблюдение соответствующей агротехники и системы земледелия, нормирование выпаса скота.</w:t>
      </w:r>
    </w:p>
    <w:p w:rsidR="00927750" w:rsidRPr="00F3699B" w:rsidRDefault="00927750" w:rsidP="00F3699B">
      <w:pPr>
        <w:pStyle w:val="a5"/>
        <w:ind w:firstLine="709"/>
        <w:rPr>
          <w:szCs w:val="28"/>
        </w:rPr>
      </w:pPr>
      <w:r w:rsidRPr="00F3699B">
        <w:rPr>
          <w:szCs w:val="28"/>
        </w:rPr>
        <w:t>Рассредоточение поверхностного стока воды необходимо на необлесенных склонах. В естественных условиях этот процесс происходит в результате зарегулирования поверхностного стока. На незащищенных растительностью склонах могут возникать процессы смыва почвы и внутрипочвенный твердый сток. До проведения облесения смыв можно предупредить в определенной мере залужением, которое осуществляется на пологих и покатых склонах.</w:t>
      </w:r>
    </w:p>
    <w:p w:rsidR="00927750" w:rsidRPr="00F3699B" w:rsidRDefault="00927750" w:rsidP="00F3699B">
      <w:pPr>
        <w:pStyle w:val="a5"/>
        <w:ind w:firstLine="709"/>
        <w:rPr>
          <w:szCs w:val="28"/>
        </w:rPr>
      </w:pPr>
      <w:r w:rsidRPr="00F3699B">
        <w:rPr>
          <w:szCs w:val="28"/>
        </w:rPr>
        <w:t>Причинами возникновения оползней являются следующие факторы:</w:t>
      </w:r>
    </w:p>
    <w:p w:rsidR="00927750" w:rsidRPr="00F3699B" w:rsidRDefault="00927750" w:rsidP="00F3699B">
      <w:pPr>
        <w:pStyle w:val="a5"/>
        <w:ind w:firstLine="709"/>
        <w:rPr>
          <w:szCs w:val="28"/>
        </w:rPr>
      </w:pPr>
      <w:r w:rsidRPr="00F3699B">
        <w:rPr>
          <w:szCs w:val="28"/>
        </w:rPr>
        <w:t>а) наклонное расположение пластов геологических образований, расположенных более или менее параллельно относительно поверхности склона;</w:t>
      </w:r>
    </w:p>
    <w:p w:rsidR="00927750" w:rsidRPr="00F3699B" w:rsidRDefault="00927750" w:rsidP="00F3699B">
      <w:pPr>
        <w:pStyle w:val="a5"/>
        <w:ind w:firstLine="709"/>
        <w:rPr>
          <w:szCs w:val="28"/>
        </w:rPr>
      </w:pPr>
      <w:r w:rsidRPr="00F3699B">
        <w:rPr>
          <w:szCs w:val="28"/>
        </w:rPr>
        <w:t>б) наличие между пластами прослойки определенной мощности, уменьшающей силу трения между ними; обладание верхнего сползающего пласта определенной массой, способной под влиянием гравитационных сил вызвать силу, толкающую его по наклонной плоскости нижележащего горизонта.</w:t>
      </w:r>
    </w:p>
    <w:p w:rsidR="00927750" w:rsidRPr="00F3699B" w:rsidRDefault="00927750" w:rsidP="00F3699B">
      <w:pPr>
        <w:pStyle w:val="a5"/>
        <w:ind w:firstLine="709"/>
        <w:rPr>
          <w:szCs w:val="28"/>
        </w:rPr>
      </w:pPr>
      <w:r w:rsidRPr="00F3699B">
        <w:rPr>
          <w:szCs w:val="28"/>
        </w:rPr>
        <w:t>Возникновение оползней способствует увлажнение прослойки на границе водонепроницаемого горизонта концентрирующимися здесь водами поверхностного стока, которые увеличивают его пластичность и уменьшают силу сцепления горизонтов. Часто это увлажнение является последней стадией в цепи причин, вызывающих оползни, из-за чего оно иногда принимается за первопричину.</w:t>
      </w:r>
    </w:p>
    <w:p w:rsidR="00927750" w:rsidRPr="00F3699B" w:rsidRDefault="00927750" w:rsidP="00F3699B">
      <w:pPr>
        <w:pStyle w:val="a5"/>
        <w:ind w:firstLine="709"/>
        <w:rPr>
          <w:szCs w:val="28"/>
        </w:rPr>
      </w:pPr>
      <w:r w:rsidRPr="00F3699B">
        <w:rPr>
          <w:szCs w:val="28"/>
        </w:rPr>
        <w:t>Предупреждать оползни в основном могут мероприятия, обеспечивающие повышение сил сцепления между сползающими и подстилающими горизонтами. Этот эффект достигается развитием корневой системы древесной растительности. Корни деревьев, проникая в расщелины и трещины подстилающего горизонта, оказывают мощное сопротивление сдвигу, предупреждая сползание верхних слоев почвогрунта. Но противоэрозионный эффект корневых систем проявляется только тогда, когда мощность сползаемого горизонта почвы меньше глубины проникновения корней. В противном случае почвогрунт сползает с подстилающего горизонта вместе с растущими на нем деревьями, вызывая все свойственные оползню неблагоприятные явления. Не дает противоэрозионного эффекта древесная растительность также на склонах, подстилаемых водопроницаемым горизонтом с отсутствием трещин, расщелин, и обладающих высокой плотностью, исключающей проникновение корней вглубь.</w:t>
      </w:r>
    </w:p>
    <w:p w:rsidR="00927750" w:rsidRPr="00F3699B" w:rsidRDefault="00927750" w:rsidP="00F3699B">
      <w:pPr>
        <w:pStyle w:val="a5"/>
        <w:ind w:firstLine="709"/>
        <w:rPr>
          <w:szCs w:val="28"/>
        </w:rPr>
      </w:pPr>
      <w:r w:rsidRPr="00F3699B">
        <w:rPr>
          <w:szCs w:val="28"/>
        </w:rPr>
        <w:t xml:space="preserve">Из искусственных сооружений в предотвращении оползней определенное значение имеет сооружение подпорных стенок. Такими </w:t>
      </w:r>
      <w:r w:rsidRPr="00F3699B">
        <w:rPr>
          <w:szCs w:val="28"/>
        </w:rPr>
        <w:lastRenderedPageBreak/>
        <w:t>сооружениями предупреждают небольшие оползни. На незначительных участках можно предотвратить оползни забивкой рядов железобетонных свай.</w:t>
      </w:r>
    </w:p>
    <w:p w:rsidR="00927750" w:rsidRPr="00F3699B" w:rsidRDefault="00927750" w:rsidP="00F3699B">
      <w:pPr>
        <w:pStyle w:val="a5"/>
        <w:ind w:firstLine="709"/>
        <w:rPr>
          <w:szCs w:val="28"/>
        </w:rPr>
      </w:pPr>
      <w:r w:rsidRPr="00F3699B">
        <w:rPr>
          <w:szCs w:val="28"/>
        </w:rPr>
        <w:t>Горные обвалы возникают в результате постепенного более интенсивного разрушения нижних частей скал или крутых склонов по отношению к верхним. Часто это происходит под влиянием эрозионной работы горных ручьев и рек, но в основном – это результат различной противоэрозионной устойчивости геологических пластов горных пород, составляющих склоны. Подтачивание и разрушение эрозией нижних частей склонов и оснований скал приводит к тому, что в определенный момент масса вышележащей скалы превысит удерживающую её силу сцепления с горным массивом и под влиянием силы тяжести она рухнет вниз, что приводит к повреждению и уничтожению находящихся в зоне обвала объектов и живых существ.</w:t>
      </w:r>
    </w:p>
    <w:p w:rsidR="00927750" w:rsidRPr="00F3699B" w:rsidRDefault="00927750" w:rsidP="00F3699B">
      <w:pPr>
        <w:pStyle w:val="a5"/>
        <w:ind w:firstLine="709"/>
        <w:rPr>
          <w:szCs w:val="28"/>
        </w:rPr>
      </w:pPr>
      <w:r w:rsidRPr="00F3699B">
        <w:rPr>
          <w:szCs w:val="28"/>
        </w:rPr>
        <w:t>Горные обвалы могут сопровождаться осыпями, когда падающие по склону глыбы горных пород дробятся от ударов, создавая большое количество обломков и увлекая ранее образовавшиеся вниз по склонам скопления щебня и глыб. Зону распространения осыпей можно сократить с помощью лесной растительности. При проведении главных рубок в районах с прогнозируемыми обвалами и оползнями следует оставлять защитные зоны леса. Более ценными в этом отношении считаются насаждения лиственных пород, поскольку они меньше страдают от механических повреждений и могут восстанавливаться порослью.</w:t>
      </w:r>
    </w:p>
    <w:p w:rsidR="00927750" w:rsidRPr="00F3699B" w:rsidRDefault="00927750" w:rsidP="00F3699B">
      <w:pPr>
        <w:pStyle w:val="a5"/>
        <w:ind w:firstLine="709"/>
        <w:rPr>
          <w:szCs w:val="28"/>
        </w:rPr>
      </w:pPr>
      <w:r w:rsidRPr="00F3699B">
        <w:rPr>
          <w:szCs w:val="28"/>
        </w:rPr>
        <w:t>В зимнее время на склонах гор скапливаются огромные массы снега. Часто образуются снежные козырьки и навесы над более крутыми частями склонов с заветренной стороны, над ущельями и кручами. Постепенное накопление снега в таких местах приводит к тому, что масса сформировавшегося снежного пласта может превысить удерживающие силы сцепления внутри её. В таком случае происходит обвал или сдвиг определённого количества снега вниз по склону. Масса снега, двигаясь сначала с относительно небольшой скоростью, постепенно, не встречая препятствий на своём пути, увеличивается, преобразуя потенциальную энергию в кинетическую. Производимая, ею работа расходуется, прежде всего, на вовлечение в движение вниз по склону новых участков снежного покрова. Результат этого процесса – образование снежной лавины.</w:t>
      </w:r>
    </w:p>
    <w:p w:rsidR="00927750" w:rsidRPr="00F3699B" w:rsidRDefault="00927750" w:rsidP="00F3699B">
      <w:pPr>
        <w:pStyle w:val="a5"/>
        <w:ind w:firstLine="709"/>
        <w:rPr>
          <w:szCs w:val="28"/>
        </w:rPr>
      </w:pPr>
      <w:r w:rsidRPr="00F3699B">
        <w:rPr>
          <w:szCs w:val="28"/>
        </w:rPr>
        <w:t>Вред от снежных лавин состоит в том, что они разрушают встречающие препятствия в виде домов, мостов, построек, засыпают пути транспорта, надолго прекращая их функционирование, и другие ценные хозяйственные объекты.</w:t>
      </w:r>
    </w:p>
    <w:p w:rsidR="00927750" w:rsidRPr="00F3699B" w:rsidRDefault="00927750" w:rsidP="00F3699B">
      <w:pPr>
        <w:pStyle w:val="a5"/>
        <w:ind w:firstLine="709"/>
        <w:rPr>
          <w:iCs/>
          <w:szCs w:val="28"/>
        </w:rPr>
      </w:pPr>
      <w:r w:rsidRPr="00F3699B">
        <w:rPr>
          <w:b/>
          <w:i/>
          <w:iCs/>
          <w:szCs w:val="28"/>
        </w:rPr>
        <w:t>Предупреждение возникновения снежных лавин радикально обеспечивает древесная растительность, механически удерживая стволами огромные массы снега и прерывая развитие лавин на начальных этапах их образования. Прогнозирование формирования лавин позволяет уменьшить размер причиняемого ими вреда или вообще избежать его.</w:t>
      </w:r>
    </w:p>
    <w:p w:rsidR="00927750" w:rsidRPr="00F3699B" w:rsidRDefault="00927750" w:rsidP="00F3699B">
      <w:pPr>
        <w:pStyle w:val="a5"/>
        <w:ind w:firstLine="709"/>
        <w:rPr>
          <w:szCs w:val="28"/>
        </w:rPr>
      </w:pPr>
    </w:p>
    <w:p w:rsidR="00927750" w:rsidRPr="00F3699B" w:rsidRDefault="00927750" w:rsidP="00F3699B">
      <w:pPr>
        <w:pStyle w:val="a5"/>
        <w:ind w:firstLine="709"/>
        <w:rPr>
          <w:szCs w:val="28"/>
        </w:rPr>
      </w:pPr>
      <w:r w:rsidRPr="00F3699B">
        <w:rPr>
          <w:szCs w:val="28"/>
        </w:rPr>
        <w:t>На горных склонах лесные насаждения создают для защиты почв от эрозии, предотвращения селевых потоков, с рекреационной и хозяйственной целью. В целях регулирования водных потоков и улучшения влагоопеспеченности древесных пород лесные насаждения сочетают с гидротехническими устройствами (различного типа террасами, канавами, валами-террасами), которые рассчитывают на задержание стока заданной обеспеченности.</w:t>
      </w:r>
    </w:p>
    <w:p w:rsidR="00927750" w:rsidRPr="00F3699B" w:rsidRDefault="00927750" w:rsidP="00F3699B">
      <w:pPr>
        <w:pStyle w:val="a5"/>
        <w:ind w:firstLine="709"/>
        <w:rPr>
          <w:szCs w:val="28"/>
        </w:rPr>
      </w:pPr>
      <w:r w:rsidRPr="00F3699B">
        <w:rPr>
          <w:szCs w:val="28"/>
        </w:rPr>
        <w:t>Под защитные лесные насаждения на склонах до 6</w:t>
      </w:r>
      <w:r w:rsidRPr="00F3699B">
        <w:rPr>
          <w:szCs w:val="28"/>
          <w:vertAlign w:val="superscript"/>
        </w:rPr>
        <w:t>0</w:t>
      </w:r>
      <w:r w:rsidRPr="00F3699B">
        <w:rPr>
          <w:szCs w:val="28"/>
        </w:rPr>
        <w:t xml:space="preserve"> проводят сплошную обработку почвы, 6-12</w:t>
      </w:r>
      <w:r w:rsidRPr="00F3699B">
        <w:rPr>
          <w:szCs w:val="28"/>
          <w:vertAlign w:val="superscript"/>
        </w:rPr>
        <w:t>0</w:t>
      </w:r>
      <w:r w:rsidRPr="00F3699B">
        <w:rPr>
          <w:szCs w:val="28"/>
        </w:rPr>
        <w:t xml:space="preserve">  - полосную или напашными террасами, от 12 до 35-40</w:t>
      </w:r>
      <w:r w:rsidRPr="00F3699B">
        <w:rPr>
          <w:szCs w:val="28"/>
          <w:vertAlign w:val="superscript"/>
        </w:rPr>
        <w:t>0</w:t>
      </w:r>
      <w:r w:rsidRPr="00F3699B">
        <w:rPr>
          <w:szCs w:val="28"/>
        </w:rPr>
        <w:t xml:space="preserve"> – выемочно-насыпными террасами, на мелко-контурных участках горных склонов – канаво-террасами, площадками, шурфами. Сплошную и полосную обработку почвы проводят на глубину 20-</w:t>
      </w:r>
      <w:smartTag w:uri="urn:schemas-microsoft-com:office:smarttags" w:element="metricconverter">
        <w:smartTagPr>
          <w:attr w:name="ProductID" w:val="60 см"/>
        </w:smartTagPr>
        <w:r w:rsidRPr="00F3699B">
          <w:rPr>
            <w:szCs w:val="28"/>
          </w:rPr>
          <w:t>60 см</w:t>
        </w:r>
      </w:smartTag>
      <w:r w:rsidRPr="00F3699B">
        <w:rPr>
          <w:szCs w:val="28"/>
        </w:rPr>
        <w:t xml:space="preserve"> по горизонталям по раннему или черному пару, на сильно смытых почвах – только по зяблевой вспашке. На полотне террас проводят рыхление на глубину 40-</w:t>
      </w:r>
      <w:smartTag w:uri="urn:schemas-microsoft-com:office:smarttags" w:element="metricconverter">
        <w:smartTagPr>
          <w:attr w:name="ProductID" w:val="80 см"/>
        </w:smartTagPr>
        <w:r w:rsidRPr="00F3699B">
          <w:rPr>
            <w:szCs w:val="28"/>
          </w:rPr>
          <w:t>80 см</w:t>
        </w:r>
      </w:smartTag>
      <w:r w:rsidRPr="00F3699B">
        <w:rPr>
          <w:szCs w:val="28"/>
        </w:rPr>
        <w:t xml:space="preserve"> или вспашку на 25-</w:t>
      </w:r>
      <w:smartTag w:uri="urn:schemas-microsoft-com:office:smarttags" w:element="metricconverter">
        <w:smartTagPr>
          <w:attr w:name="ProductID" w:val="30 см"/>
        </w:smartTagPr>
        <w:r w:rsidRPr="00F3699B">
          <w:rPr>
            <w:szCs w:val="28"/>
          </w:rPr>
          <w:t>30 см</w:t>
        </w:r>
      </w:smartTag>
      <w:r w:rsidRPr="00F3699B">
        <w:rPr>
          <w:szCs w:val="28"/>
        </w:rPr>
        <w:t xml:space="preserve">. </w:t>
      </w:r>
    </w:p>
    <w:p w:rsidR="00927750" w:rsidRPr="00F3699B" w:rsidRDefault="00927750" w:rsidP="00F3699B">
      <w:pPr>
        <w:pStyle w:val="a5"/>
        <w:ind w:firstLine="709"/>
        <w:rPr>
          <w:szCs w:val="28"/>
        </w:rPr>
      </w:pPr>
      <w:r w:rsidRPr="00F3699B">
        <w:rPr>
          <w:szCs w:val="28"/>
        </w:rPr>
        <w:t>Напашное террасирование широко применяется при лесоразведение на склонах крутизной 7-12</w:t>
      </w:r>
      <w:r w:rsidRPr="00F3699B">
        <w:rPr>
          <w:szCs w:val="28"/>
          <w:vertAlign w:val="superscript"/>
        </w:rPr>
        <w:t>0</w:t>
      </w:r>
      <w:r w:rsidRPr="00F3699B">
        <w:rPr>
          <w:szCs w:val="28"/>
        </w:rPr>
        <w:t xml:space="preserve"> в случаях залегания материнских горных пород ниже пахотного горизонта. Устраивая напашные террасы, нельзя распахивать задернованные и заросшие кустарниками лощины, а также производить распашку в период ливней.</w:t>
      </w:r>
    </w:p>
    <w:p w:rsidR="00927750" w:rsidRPr="00F3699B" w:rsidRDefault="00927750" w:rsidP="00F3699B">
      <w:pPr>
        <w:pStyle w:val="a5"/>
        <w:ind w:firstLine="709"/>
        <w:rPr>
          <w:szCs w:val="28"/>
        </w:rPr>
      </w:pPr>
      <w:r w:rsidRPr="00F3699B">
        <w:rPr>
          <w:szCs w:val="28"/>
        </w:rPr>
        <w:t xml:space="preserve">Склоны, подлежащие террасированию, разбиваются на полосы шириной от 4 до </w:t>
      </w:r>
      <w:smartTag w:uri="urn:schemas-microsoft-com:office:smarttags" w:element="metricconverter">
        <w:smartTagPr>
          <w:attr w:name="ProductID" w:val="10 м"/>
        </w:smartTagPr>
        <w:r w:rsidRPr="00F3699B">
          <w:rPr>
            <w:szCs w:val="28"/>
          </w:rPr>
          <w:t>10 м</w:t>
        </w:r>
      </w:smartTag>
      <w:r w:rsidRPr="00F3699B">
        <w:rPr>
          <w:szCs w:val="28"/>
        </w:rPr>
        <w:t xml:space="preserve"> в зависимости от проектируемой ширины полотна террас. На более крутых склонах ширина полотна принимается меньшей. Полосы располагают по контурам поперек склона, границы их обозначают колышками. На каждой полосе первая борозда проводится на расстоянии 50-</w:t>
      </w:r>
      <w:smartTag w:uri="urn:schemas-microsoft-com:office:smarttags" w:element="metricconverter">
        <w:smartTagPr>
          <w:attr w:name="ProductID" w:val="70 см"/>
        </w:smartTagPr>
        <w:r w:rsidRPr="00F3699B">
          <w:rPr>
            <w:szCs w:val="28"/>
          </w:rPr>
          <w:t>70 см</w:t>
        </w:r>
      </w:smartTag>
      <w:r w:rsidRPr="00F3699B">
        <w:rPr>
          <w:szCs w:val="28"/>
        </w:rPr>
        <w:t>, от нижней границы, на нераспаханную часть полосы сбрасывается почва. При проведении последующих борозд почва смещается на величину захвата отвала, а у верхней границы полосы борозда остается незасыпанной. Между смежными террасами образуется уступ высотой 40-</w:t>
      </w:r>
      <w:smartTag w:uri="urn:schemas-microsoft-com:office:smarttags" w:element="metricconverter">
        <w:smartTagPr>
          <w:attr w:name="ProductID" w:val="50 см"/>
        </w:smartTagPr>
        <w:r w:rsidRPr="00F3699B">
          <w:rPr>
            <w:szCs w:val="28"/>
          </w:rPr>
          <w:t>50 см</w:t>
        </w:r>
      </w:smartTag>
      <w:r w:rsidRPr="00F3699B">
        <w:rPr>
          <w:szCs w:val="28"/>
        </w:rPr>
        <w:t xml:space="preserve">; при последующих вспашках происходит формирование насыпных и выемочных откосов за счет перемещения почвы с верхней части полос в нижнюю. Для формирования полотна террасы с обратным уклоном в зависимости от крутизны склона и ширины полосы необходимо произвести от 1-2 до 5-6 вспашек. Так, при ширине полос до террасирования </w:t>
      </w:r>
      <w:smartTag w:uri="urn:schemas-microsoft-com:office:smarttags" w:element="metricconverter">
        <w:smartTagPr>
          <w:attr w:name="ProductID" w:val="8 м"/>
        </w:smartTagPr>
        <w:r w:rsidRPr="00F3699B">
          <w:rPr>
            <w:szCs w:val="28"/>
          </w:rPr>
          <w:t>8 м</w:t>
        </w:r>
      </w:smartTag>
      <w:r w:rsidRPr="00F3699B">
        <w:rPr>
          <w:szCs w:val="28"/>
        </w:rPr>
        <w:t xml:space="preserve"> на склонах крутизной 8 производится 3-4 вспашки, крутизной 12</w:t>
      </w:r>
      <w:r w:rsidRPr="00F3699B">
        <w:rPr>
          <w:szCs w:val="28"/>
          <w:vertAlign w:val="superscript"/>
        </w:rPr>
        <w:t>0</w:t>
      </w:r>
      <w:r w:rsidRPr="00F3699B">
        <w:rPr>
          <w:szCs w:val="28"/>
        </w:rPr>
        <w:t xml:space="preserve"> – 5-6 вспашек. При ширине полос </w:t>
      </w:r>
      <w:smartTag w:uri="urn:schemas-microsoft-com:office:smarttags" w:element="metricconverter">
        <w:smartTagPr>
          <w:attr w:name="ProductID" w:val="4 м"/>
        </w:smartTagPr>
        <w:r w:rsidRPr="00F3699B">
          <w:rPr>
            <w:szCs w:val="28"/>
          </w:rPr>
          <w:t>4 м</w:t>
        </w:r>
      </w:smartTag>
      <w:r w:rsidRPr="00F3699B">
        <w:rPr>
          <w:szCs w:val="28"/>
        </w:rPr>
        <w:t xml:space="preserve"> число вспашек в два раза меньше. </w:t>
      </w:r>
    </w:p>
    <w:p w:rsidR="00927750" w:rsidRPr="00F3699B" w:rsidRDefault="00927750" w:rsidP="00F3699B">
      <w:pPr>
        <w:pStyle w:val="a5"/>
        <w:ind w:firstLine="709"/>
        <w:rPr>
          <w:szCs w:val="28"/>
        </w:rPr>
      </w:pPr>
      <w:r w:rsidRPr="00F3699B">
        <w:rPr>
          <w:szCs w:val="28"/>
        </w:rPr>
        <w:t xml:space="preserve">На основании данных проекта производится разметка при помощи нивелира склонов для нарезки террас. Вначале делается разметка первой, самой верхней террасы, затем определяются начальные точки нижележащих террас с учетом крутизны склонов и с помощью нивелира прокладываются горизонтали. Чтобы выдержать установленную ширину полотна террас, при увеличении крутизны склона необходимо увеличивать глубину выемки. </w:t>
      </w:r>
      <w:r w:rsidRPr="00F3699B">
        <w:rPr>
          <w:szCs w:val="28"/>
        </w:rPr>
        <w:lastRenderedPageBreak/>
        <w:t>Поэтому при помощи специальной рейки при разметке террас вносят поправку на крутизну склона.</w:t>
      </w:r>
    </w:p>
    <w:p w:rsidR="00927750" w:rsidRPr="00F3699B" w:rsidRDefault="00927750" w:rsidP="00F3699B">
      <w:pPr>
        <w:pStyle w:val="a5"/>
        <w:ind w:firstLine="709"/>
        <w:rPr>
          <w:szCs w:val="28"/>
        </w:rPr>
      </w:pPr>
      <w:r w:rsidRPr="00F3699B">
        <w:rPr>
          <w:szCs w:val="28"/>
        </w:rPr>
        <w:t>В районах с интенсивными ливнями нарезка террас целесообразна во второй половине лета, после прекращения ливневых дождей.</w:t>
      </w:r>
    </w:p>
    <w:p w:rsidR="00927750" w:rsidRPr="00F3699B" w:rsidRDefault="00927750" w:rsidP="00F3699B">
      <w:pPr>
        <w:pStyle w:val="a5"/>
        <w:ind w:firstLine="709"/>
        <w:rPr>
          <w:szCs w:val="28"/>
        </w:rPr>
      </w:pPr>
      <w:r w:rsidRPr="00F3699B">
        <w:rPr>
          <w:szCs w:val="28"/>
        </w:rPr>
        <w:t>На террасированных склонах рекомендуют выращивать лесные насаждения, сады, виноградники и орехоплодные культуры. Ассортимент древесных пород при лесоразведении определяют с учетом почвенно-грунтовых и климатических условий, которые резко изменяются в зависимости от географического положения горных территорий, высоты над уровнем моря, экспозиции склонов и возраста гор.</w:t>
      </w:r>
    </w:p>
    <w:p w:rsidR="00927750" w:rsidRPr="00F3699B" w:rsidRDefault="00927750" w:rsidP="00F3699B">
      <w:pPr>
        <w:pStyle w:val="a5"/>
        <w:ind w:firstLine="709"/>
        <w:rPr>
          <w:szCs w:val="28"/>
        </w:rPr>
      </w:pPr>
      <w:r w:rsidRPr="00F3699B">
        <w:rPr>
          <w:szCs w:val="28"/>
        </w:rPr>
        <w:t xml:space="preserve">В разных лесорастительных условиях рекомендуют выращивать следующие породы: сосну обыкновенную, горную, крымскую, пицундскую и эльдарскую, дуб высокогорный, скальный, пушистый и красный, ясень зеленый и обыкновенный, березу, клен горный и  красивый, лох узколистный и др. </w:t>
      </w:r>
    </w:p>
    <w:p w:rsidR="00927750" w:rsidRPr="00F3699B" w:rsidRDefault="00927750" w:rsidP="00F3699B">
      <w:pPr>
        <w:pStyle w:val="a5"/>
        <w:ind w:firstLine="709"/>
        <w:rPr>
          <w:szCs w:val="28"/>
        </w:rPr>
      </w:pPr>
      <w:r w:rsidRPr="00F3699B">
        <w:rPr>
          <w:szCs w:val="28"/>
        </w:rPr>
        <w:t>На эрозионноопасных склонах необходимо создавать лесные культуры из быстрорастущих пород с высокими противоэрозионными свойствами, которые развивают глубокую мощную корневую систему и образуют рыхлую лесную подстилку с большой влагоемкостью и водопроницаемостью. Если на склонах отсутствуют естественные кустарники, то через одну-две террасы следует вводить корнеотпрысковые кустарники или деревья, которые высаживают в насыпную часть террасы. Во всех случаях культуры лучше создавать чистыми рядами. Смешение в рядах допускается для быстрорастущих главных пород с медленнорастущими сопутствующими и кустарниками, при этом главную породу в рядах целесообразно высаживать звеньями в два-три лесокультурных места [</w:t>
      </w:r>
      <w:r w:rsidR="00996B4A" w:rsidRPr="00F3699B">
        <w:rPr>
          <w:szCs w:val="28"/>
        </w:rPr>
        <w:fldChar w:fldCharType="begin"/>
      </w:r>
      <w:r w:rsidR="00996B4A" w:rsidRPr="00F3699B">
        <w:rPr>
          <w:szCs w:val="28"/>
        </w:rPr>
        <w:instrText xml:space="preserve"> REF _Ref529023190 \r \h  \* MERGEFORMAT </w:instrText>
      </w:r>
      <w:r w:rsidR="00996B4A" w:rsidRPr="00F3699B">
        <w:rPr>
          <w:szCs w:val="28"/>
        </w:rPr>
      </w:r>
      <w:r w:rsidR="00996B4A" w:rsidRPr="00F3699B">
        <w:rPr>
          <w:szCs w:val="28"/>
        </w:rPr>
        <w:fldChar w:fldCharType="separate"/>
      </w:r>
      <w:r w:rsidRPr="00F3699B">
        <w:rPr>
          <w:szCs w:val="28"/>
        </w:rPr>
        <w:t>60</w:t>
      </w:r>
      <w:r w:rsidR="00996B4A" w:rsidRPr="00F3699B">
        <w:rPr>
          <w:szCs w:val="28"/>
        </w:rPr>
        <w:fldChar w:fldCharType="end"/>
      </w:r>
      <w:r w:rsidRPr="00F3699B">
        <w:rPr>
          <w:szCs w:val="28"/>
        </w:rPr>
        <w:t>].</w:t>
      </w:r>
    </w:p>
    <w:p w:rsidR="00927750" w:rsidRPr="00F3699B" w:rsidRDefault="00927750" w:rsidP="00F3699B">
      <w:pPr>
        <w:pStyle w:val="a5"/>
        <w:ind w:firstLine="709"/>
        <w:rPr>
          <w:szCs w:val="28"/>
        </w:rPr>
      </w:pPr>
      <w:r w:rsidRPr="00F3699B">
        <w:rPr>
          <w:szCs w:val="28"/>
        </w:rPr>
        <w:t>Посадку лесных культур производят одно-, двухлетними сеянцами или саженцами ранней весной. Осенняя посадка допускается только при благоприятных условиях погоды. При весенней культивации происходит сильное иссушение почвы, поэтому для весенних посадок предпосадочную обработку почвы производят осенью путем культивации или дискования.</w:t>
      </w:r>
    </w:p>
    <w:p w:rsidR="00927750" w:rsidRPr="00F3699B" w:rsidRDefault="00927750" w:rsidP="00F3699B">
      <w:pPr>
        <w:pStyle w:val="a5"/>
        <w:ind w:firstLine="709"/>
        <w:rPr>
          <w:szCs w:val="28"/>
        </w:rPr>
      </w:pPr>
      <w:r w:rsidRPr="00F3699B">
        <w:rPr>
          <w:szCs w:val="28"/>
        </w:rPr>
        <w:t xml:space="preserve">Для посадки сеянцев используют лесопосадочную машину горную ЛМГ-2 на тракторе ДТ-75. Эта машина позволяет высаживать один или два ряда сеянцев с высотой надземной части до </w:t>
      </w:r>
      <w:smartTag w:uri="urn:schemas-microsoft-com:office:smarttags" w:element="metricconverter">
        <w:smartTagPr>
          <w:attr w:name="ProductID" w:val="50 см"/>
        </w:smartTagPr>
        <w:r w:rsidRPr="00F3699B">
          <w:rPr>
            <w:szCs w:val="28"/>
          </w:rPr>
          <w:t>50 см</w:t>
        </w:r>
      </w:smartTag>
      <w:r w:rsidRPr="00F3699B">
        <w:rPr>
          <w:szCs w:val="28"/>
        </w:rPr>
        <w:t>. Для однорядной посадки сеянцев и саженцев применяют лесопосадочный агрегат ЛПА.</w:t>
      </w:r>
    </w:p>
    <w:p w:rsidR="00927750" w:rsidRPr="00F3699B" w:rsidRDefault="00927750" w:rsidP="00F3699B">
      <w:pPr>
        <w:pStyle w:val="a5"/>
        <w:ind w:firstLine="709"/>
        <w:rPr>
          <w:szCs w:val="28"/>
        </w:rPr>
      </w:pPr>
      <w:r w:rsidRPr="00F3699B">
        <w:rPr>
          <w:szCs w:val="28"/>
        </w:rPr>
        <w:t xml:space="preserve">Для создания более устойчивых биогрупп и полного использования полотна террас шириной </w:t>
      </w:r>
      <w:smartTag w:uri="urn:schemas-microsoft-com:office:smarttags" w:element="metricconverter">
        <w:smartTagPr>
          <w:attr w:name="ProductID" w:val="3.5 м"/>
        </w:smartTagPr>
        <w:r w:rsidRPr="00F3699B">
          <w:rPr>
            <w:szCs w:val="28"/>
          </w:rPr>
          <w:t>3.5 м</w:t>
        </w:r>
      </w:smartTag>
      <w:r w:rsidRPr="00F3699B">
        <w:rPr>
          <w:szCs w:val="28"/>
        </w:rPr>
        <w:t xml:space="preserve"> на каждой террасе высаживают два ряда хвойных или лиственных пород с размещением 2.5 х 0.75 (1.0) м. На сильнокаменистых террасах посадка культур проводят вручную под меч или лом в виде трех рядов с размещением посадочных мест 1.25 х </w:t>
      </w:r>
      <w:smartTag w:uri="urn:schemas-microsoft-com:office:smarttags" w:element="metricconverter">
        <w:smartTagPr>
          <w:attr w:name="ProductID" w:val="0.75 м"/>
        </w:smartTagPr>
        <w:r w:rsidRPr="00F3699B">
          <w:rPr>
            <w:szCs w:val="28"/>
          </w:rPr>
          <w:t>0.75 м</w:t>
        </w:r>
      </w:smartTag>
      <w:r w:rsidRPr="00F3699B">
        <w:rPr>
          <w:szCs w:val="28"/>
        </w:rPr>
        <w:t xml:space="preserve">. При этом два ряда главных и сопутствующих пород высаживают в выемочной и средней частях полотна террасы, а кустарники – в насыпной части. На склонах большой крутизны, где возможно засыпание культур возле </w:t>
      </w:r>
      <w:r w:rsidRPr="00F3699B">
        <w:rPr>
          <w:szCs w:val="28"/>
        </w:rPr>
        <w:lastRenderedPageBreak/>
        <w:t>материнского откоса, ряды из выемочной части смещают к средней части. На таких участках для посадки целесообразнее использовать саженцы.</w:t>
      </w:r>
    </w:p>
    <w:p w:rsidR="00927750" w:rsidRPr="00F3699B" w:rsidRDefault="00927750" w:rsidP="00F3699B">
      <w:pPr>
        <w:pStyle w:val="a5"/>
        <w:ind w:firstLine="709"/>
        <w:rPr>
          <w:szCs w:val="28"/>
        </w:rPr>
      </w:pPr>
      <w:r w:rsidRPr="00F3699B">
        <w:rPr>
          <w:szCs w:val="28"/>
        </w:rPr>
        <w:t xml:space="preserve">Первое рыхление почвы в культурах на террасах проводят сразу же после посадки с целью рыхления уплотнившейся почвы и предупреждения излишнего испарения влаги. Последующие уходы проводят с учетом режима атмосферных осадков и зарастания культур сорняками. Рыхление почвы и уничтожение сорняков проводят до полного смыкания культур по схеме  4-3-2-1-1 и т. д. Для культивации междурядий в зависимости от размещения рядов и условий используют культиваторы КРТ-3, КЛ-2.6, КЛБ-1.7, ДКЛН-6 и др. В защитных зонах шириной по </w:t>
      </w:r>
      <w:smartTag w:uri="urn:schemas-microsoft-com:office:smarttags" w:element="metricconverter">
        <w:smartTagPr>
          <w:attr w:name="ProductID" w:val="15 см"/>
        </w:smartTagPr>
        <w:r w:rsidRPr="00F3699B">
          <w:rPr>
            <w:szCs w:val="28"/>
          </w:rPr>
          <w:t>15 см</w:t>
        </w:r>
      </w:smartTag>
      <w:r w:rsidRPr="00F3699B">
        <w:rPr>
          <w:szCs w:val="28"/>
        </w:rPr>
        <w:t xml:space="preserve"> с каждой стороны проводят ручной уход или применяют специальные орудия, которые используют для ухода в рядах полезащитных лесных полос.</w:t>
      </w:r>
    </w:p>
    <w:p w:rsidR="00927750" w:rsidRPr="00F3699B" w:rsidRDefault="00927750" w:rsidP="00F3699B">
      <w:pPr>
        <w:pStyle w:val="a5"/>
        <w:ind w:firstLine="709"/>
        <w:rPr>
          <w:iCs/>
          <w:szCs w:val="28"/>
        </w:rPr>
      </w:pPr>
      <w:r w:rsidRPr="00F3699B">
        <w:rPr>
          <w:b/>
          <w:i/>
          <w:iCs/>
          <w:szCs w:val="28"/>
        </w:rPr>
        <w:t xml:space="preserve">Гидротехнические и противоселевые сооружения являются составной частью комплекса мероприятий по борьбе с эрозией почв на горных склонах. В настоящее время к наиболее распространенным видам противоэрозионных сооружений относятся террасы, водонаправляющие и водоотводящие валы и канавы.  </w:t>
      </w:r>
    </w:p>
    <w:p w:rsidR="00927750" w:rsidRPr="00F3699B" w:rsidRDefault="00927750" w:rsidP="00F3699B">
      <w:pPr>
        <w:pStyle w:val="a5"/>
        <w:ind w:firstLine="709"/>
        <w:rPr>
          <w:szCs w:val="28"/>
        </w:rPr>
      </w:pPr>
      <w:r w:rsidRPr="00F3699B">
        <w:rPr>
          <w:szCs w:val="28"/>
        </w:rPr>
        <w:t>При террасировании склонов в горных условиях делают расчет на полное поглощение или отвод поверхностного стока системой террас со склонов значительной протяженности и крутизны.  Различные виды валов и канав применяют для отвода стока с вышележащих склонов от пахотных угодий и затеррасированных участков.  Наибольший эффект от противоэрозионных мероприятий будет достигнут в том случае, если системой этих мероприятий, в сочетании с облесением склонов, охватывается весь водосборный бассейн.</w:t>
      </w:r>
    </w:p>
    <w:p w:rsidR="00927750" w:rsidRPr="00F3699B" w:rsidRDefault="00927750" w:rsidP="00F3699B">
      <w:pPr>
        <w:pStyle w:val="a5"/>
        <w:ind w:firstLine="709"/>
        <w:rPr>
          <w:szCs w:val="28"/>
        </w:rPr>
      </w:pPr>
      <w:r w:rsidRPr="00F3699B">
        <w:rPr>
          <w:szCs w:val="28"/>
        </w:rPr>
        <w:t>Гидротехнические и лесомелиоративные мероприятия, проведенные на склоне селеопасного водосборного бассейна, в ряде случаев не могут полностью задержать весь сток с его склонов. В результате в русле бассейна образуется поток, несущий много твердого материала и причиняющий вред долине. Задачу обезвреживания руслового потока выполняют гидротехнические сооружения: запруды и селезаградители, поперечные и продольные дамбы, подпорные стенки, опояски, плотины и осадочные бассейны.</w:t>
      </w:r>
    </w:p>
    <w:p w:rsidR="00927750" w:rsidRPr="00F3699B" w:rsidRDefault="00927750" w:rsidP="00F3699B">
      <w:pPr>
        <w:pStyle w:val="a5"/>
        <w:ind w:firstLine="709"/>
        <w:rPr>
          <w:szCs w:val="28"/>
        </w:rPr>
      </w:pPr>
      <w:r w:rsidRPr="00F3699B">
        <w:rPr>
          <w:szCs w:val="28"/>
        </w:rPr>
        <w:t>Запруды и селезаградители предназначены для уменьшения продольного уклона русла и задержания крупных наносов. Запруды в русле больших селевых потоков делают из камня на растворе железобетона, а при наличии леса применяют ряжевые конструкции с заполнением их камнями. Широкое применение находят сборнорешетчатые железобетонные конструкции.</w:t>
      </w:r>
    </w:p>
    <w:p w:rsidR="00927750" w:rsidRPr="00F3699B" w:rsidRDefault="00927750" w:rsidP="00F3699B">
      <w:pPr>
        <w:pStyle w:val="a5"/>
        <w:ind w:firstLine="709"/>
        <w:rPr>
          <w:szCs w:val="28"/>
        </w:rPr>
      </w:pPr>
      <w:r w:rsidRPr="00F3699B">
        <w:rPr>
          <w:szCs w:val="28"/>
        </w:rPr>
        <w:t>Поперечные и продольные дамбы, подпорные стенки, опояски устраивают для защиты берегов от размыва.</w:t>
      </w:r>
    </w:p>
    <w:p w:rsidR="00927750" w:rsidRPr="00F3699B" w:rsidRDefault="00927750" w:rsidP="00F3699B">
      <w:pPr>
        <w:pStyle w:val="a5"/>
        <w:ind w:firstLine="709"/>
        <w:rPr>
          <w:szCs w:val="28"/>
        </w:rPr>
      </w:pPr>
      <w:r w:rsidRPr="00F3699B">
        <w:rPr>
          <w:szCs w:val="28"/>
        </w:rPr>
        <w:t xml:space="preserve">Плотины и осадочные бассейны строят для задержания селевых потоков. Для задержания твердого стока устраивают наносоуловители. Их делают в виде котлованов или расширителей, расположенных по оси потока. </w:t>
      </w:r>
      <w:r w:rsidRPr="00F3699B">
        <w:rPr>
          <w:szCs w:val="28"/>
        </w:rPr>
        <w:lastRenderedPageBreak/>
        <w:t>В наносоуловителе поток теряет скорость, и твердые частицы оседают. Для уменьшения вреда, наносимого селевыми потоками, необходима систематическая расчистка русел рек, ручьев, балок в селеопасных бассейнах.</w:t>
      </w:r>
    </w:p>
    <w:p w:rsidR="00927750" w:rsidRPr="00F3699B" w:rsidRDefault="00927750" w:rsidP="00F3699B">
      <w:pPr>
        <w:pStyle w:val="a5"/>
        <w:ind w:firstLine="709"/>
        <w:rPr>
          <w:szCs w:val="28"/>
        </w:rPr>
      </w:pPr>
      <w:r w:rsidRPr="00F3699B">
        <w:rPr>
          <w:szCs w:val="28"/>
        </w:rPr>
        <w:t>С целью предупреждения образующихся в горных условиях оползней применяют: открытый и закрытый дренах, подпорные стенки, забивку свай. Но без сочетания с облесением эти способы часто бывают недостаточно эффективными.</w:t>
      </w:r>
    </w:p>
    <w:p w:rsidR="00927750" w:rsidRPr="00F3699B" w:rsidRDefault="00927750" w:rsidP="00F3699B">
      <w:pPr>
        <w:pStyle w:val="a5"/>
        <w:ind w:firstLine="709"/>
        <w:rPr>
          <w:szCs w:val="28"/>
        </w:rPr>
      </w:pPr>
      <w:r w:rsidRPr="00F3699B">
        <w:rPr>
          <w:szCs w:val="28"/>
        </w:rPr>
        <w:t>В первые годы после создания лесных насаждений их следует оберегать от обвалов, снежных лавин. Для этого также сооружают подпорные стенки, террасы, валы и т. п. В обвалоопасных и лавиноопасных местах необходимо отдавать предпочтение введению в состав культур лиственных пород, которые лучше переносят повреждения от ударов камней и хорошо возобновляются порослью в случае поломок.</w:t>
      </w:r>
      <w:bookmarkStart w:id="1" w:name="_GoBack"/>
      <w:bookmarkEnd w:id="1"/>
    </w:p>
    <w:sectPr w:rsidR="00927750" w:rsidRPr="00F3699B" w:rsidSect="00795AF4">
      <w:footerReference w:type="default" r:id="rId6"/>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96B4A" w:rsidRDefault="00996B4A" w:rsidP="005E51C6">
      <w:r>
        <w:separator/>
      </w:r>
    </w:p>
  </w:endnote>
  <w:endnote w:type="continuationSeparator" w:id="0">
    <w:p w:rsidR="00996B4A" w:rsidRDefault="00996B4A" w:rsidP="005E5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177903"/>
      <w:docPartObj>
        <w:docPartGallery w:val="Page Numbers (Bottom of Page)"/>
        <w:docPartUnique/>
      </w:docPartObj>
    </w:sdtPr>
    <w:sdtEndPr/>
    <w:sdtContent>
      <w:p w:rsidR="005E51C6" w:rsidRDefault="00996B4A">
        <w:pPr>
          <w:pStyle w:val="a8"/>
          <w:jc w:val="center"/>
        </w:pPr>
        <w:r>
          <w:fldChar w:fldCharType="begin"/>
        </w:r>
        <w:r>
          <w:instrText xml:space="preserve"> PAGE   \* MERGEFORMAT </w:instrText>
        </w:r>
        <w:r>
          <w:fldChar w:fldCharType="separate"/>
        </w:r>
        <w:r w:rsidR="00F3699B">
          <w:rPr>
            <w:noProof/>
          </w:rPr>
          <w:t>4</w:t>
        </w:r>
        <w:r>
          <w:rPr>
            <w:noProof/>
          </w:rPr>
          <w:fldChar w:fldCharType="end"/>
        </w:r>
      </w:p>
    </w:sdtContent>
  </w:sdt>
  <w:p w:rsidR="005E51C6" w:rsidRDefault="005E51C6">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96B4A" w:rsidRDefault="00996B4A" w:rsidP="005E51C6">
      <w:r>
        <w:separator/>
      </w:r>
    </w:p>
  </w:footnote>
  <w:footnote w:type="continuationSeparator" w:id="0">
    <w:p w:rsidR="00996B4A" w:rsidRDefault="00996B4A" w:rsidP="005E51C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927750"/>
    <w:rsid w:val="005E51C6"/>
    <w:rsid w:val="00795AF4"/>
    <w:rsid w:val="007D1487"/>
    <w:rsid w:val="00927750"/>
    <w:rsid w:val="00996B4A"/>
    <w:rsid w:val="00A279A1"/>
    <w:rsid w:val="00C237F9"/>
    <w:rsid w:val="00F3699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5CBB8C1F-3CD7-4118-9307-3EB91E2538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27750"/>
    <w:pPr>
      <w:spacing w:after="0" w:line="240" w:lineRule="auto"/>
      <w:ind w:firstLine="567"/>
      <w:jc w:val="both"/>
    </w:pPr>
    <w:rPr>
      <w:rFonts w:ascii="Times New Roman" w:eastAsia="Times New Roman" w:hAnsi="Times New Roman" w:cs="Times New Roman"/>
      <w:sz w:val="28"/>
      <w:szCs w:val="24"/>
      <w:lang w:eastAsia="ru-RU"/>
    </w:rPr>
  </w:style>
  <w:style w:type="paragraph" w:styleId="1">
    <w:name w:val="heading 1"/>
    <w:basedOn w:val="a"/>
    <w:next w:val="a"/>
    <w:link w:val="10"/>
    <w:qFormat/>
    <w:rsid w:val="00927750"/>
    <w:pPr>
      <w:keepNext/>
      <w:jc w:val="center"/>
      <w:outlineLvl w:val="0"/>
    </w:pPr>
    <w:rPr>
      <w:rFonts w:ascii="Arial" w:hAnsi="Arial"/>
      <w:szCs w:val="20"/>
    </w:rPr>
  </w:style>
  <w:style w:type="paragraph" w:styleId="2">
    <w:name w:val="heading 2"/>
    <w:basedOn w:val="a"/>
    <w:next w:val="a"/>
    <w:link w:val="20"/>
    <w:semiHidden/>
    <w:unhideWhenUsed/>
    <w:qFormat/>
    <w:rsid w:val="00927750"/>
    <w:pPr>
      <w:keepNext/>
      <w:jc w:val="center"/>
      <w:outlineLvl w:val="1"/>
    </w:pPr>
  </w:style>
  <w:style w:type="paragraph" w:styleId="3">
    <w:name w:val="heading 3"/>
    <w:basedOn w:val="a"/>
    <w:next w:val="a"/>
    <w:link w:val="30"/>
    <w:semiHidden/>
    <w:unhideWhenUsed/>
    <w:qFormat/>
    <w:rsid w:val="00927750"/>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927750"/>
    <w:rPr>
      <w:rFonts w:ascii="Arial" w:eastAsia="Times New Roman" w:hAnsi="Arial" w:cs="Times New Roman"/>
      <w:sz w:val="28"/>
      <w:szCs w:val="20"/>
      <w:lang w:eastAsia="ru-RU"/>
    </w:rPr>
  </w:style>
  <w:style w:type="character" w:customStyle="1" w:styleId="20">
    <w:name w:val="Заголовок 2 Знак"/>
    <w:basedOn w:val="a0"/>
    <w:link w:val="2"/>
    <w:semiHidden/>
    <w:rsid w:val="00927750"/>
    <w:rPr>
      <w:rFonts w:ascii="Times New Roman" w:eastAsia="Times New Roman" w:hAnsi="Times New Roman" w:cs="Times New Roman"/>
      <w:sz w:val="28"/>
      <w:szCs w:val="24"/>
      <w:lang w:eastAsia="ru-RU"/>
    </w:rPr>
  </w:style>
  <w:style w:type="character" w:customStyle="1" w:styleId="30">
    <w:name w:val="Заголовок 3 Знак"/>
    <w:basedOn w:val="a0"/>
    <w:link w:val="3"/>
    <w:semiHidden/>
    <w:rsid w:val="00927750"/>
    <w:rPr>
      <w:rFonts w:ascii="Arial" w:eastAsia="Times New Roman" w:hAnsi="Arial" w:cs="Arial"/>
      <w:b/>
      <w:bCs/>
      <w:sz w:val="26"/>
      <w:szCs w:val="26"/>
      <w:lang w:eastAsia="ru-RU"/>
    </w:rPr>
  </w:style>
  <w:style w:type="paragraph" w:styleId="21">
    <w:name w:val="Body Text 2"/>
    <w:basedOn w:val="a"/>
    <w:link w:val="22"/>
    <w:semiHidden/>
    <w:unhideWhenUsed/>
    <w:rsid w:val="00927750"/>
    <w:rPr>
      <w:rFonts w:ascii="Arial" w:hAnsi="Arial"/>
      <w:b/>
      <w:i/>
      <w:szCs w:val="20"/>
    </w:rPr>
  </w:style>
  <w:style w:type="character" w:customStyle="1" w:styleId="22">
    <w:name w:val="Основной текст 2 Знак"/>
    <w:basedOn w:val="a0"/>
    <w:link w:val="21"/>
    <w:semiHidden/>
    <w:rsid w:val="00927750"/>
    <w:rPr>
      <w:rFonts w:ascii="Arial" w:eastAsia="Times New Roman" w:hAnsi="Arial" w:cs="Times New Roman"/>
      <w:b/>
      <w:i/>
      <w:sz w:val="28"/>
      <w:szCs w:val="20"/>
      <w:lang w:eastAsia="ru-RU"/>
    </w:rPr>
  </w:style>
  <w:style w:type="paragraph" w:styleId="a3">
    <w:name w:val="Body Text"/>
    <w:basedOn w:val="a"/>
    <w:link w:val="a4"/>
    <w:uiPriority w:val="99"/>
    <w:semiHidden/>
    <w:unhideWhenUsed/>
    <w:rsid w:val="00927750"/>
    <w:pPr>
      <w:spacing w:after="120"/>
    </w:pPr>
  </w:style>
  <w:style w:type="character" w:customStyle="1" w:styleId="a4">
    <w:name w:val="Основной текст Знак"/>
    <w:basedOn w:val="a0"/>
    <w:link w:val="a3"/>
    <w:uiPriority w:val="99"/>
    <w:semiHidden/>
    <w:rsid w:val="00927750"/>
    <w:rPr>
      <w:rFonts w:ascii="Times New Roman" w:eastAsia="Times New Roman" w:hAnsi="Times New Roman" w:cs="Times New Roman"/>
      <w:sz w:val="28"/>
      <w:szCs w:val="24"/>
      <w:lang w:eastAsia="ru-RU"/>
    </w:rPr>
  </w:style>
  <w:style w:type="paragraph" w:styleId="a5">
    <w:name w:val="No Spacing"/>
    <w:uiPriority w:val="1"/>
    <w:qFormat/>
    <w:rsid w:val="00927750"/>
    <w:pPr>
      <w:spacing w:after="0" w:line="240" w:lineRule="auto"/>
      <w:ind w:firstLine="567"/>
      <w:jc w:val="both"/>
    </w:pPr>
    <w:rPr>
      <w:rFonts w:ascii="Times New Roman" w:eastAsia="Times New Roman" w:hAnsi="Times New Roman" w:cs="Times New Roman"/>
      <w:sz w:val="28"/>
      <w:szCs w:val="24"/>
      <w:lang w:eastAsia="ru-RU"/>
    </w:rPr>
  </w:style>
  <w:style w:type="paragraph" w:styleId="a6">
    <w:name w:val="header"/>
    <w:basedOn w:val="a"/>
    <w:link w:val="a7"/>
    <w:uiPriority w:val="99"/>
    <w:semiHidden/>
    <w:unhideWhenUsed/>
    <w:rsid w:val="005E51C6"/>
    <w:pPr>
      <w:tabs>
        <w:tab w:val="center" w:pos="4677"/>
        <w:tab w:val="right" w:pos="9355"/>
      </w:tabs>
    </w:pPr>
  </w:style>
  <w:style w:type="character" w:customStyle="1" w:styleId="a7">
    <w:name w:val="Верхний колонтитул Знак"/>
    <w:basedOn w:val="a0"/>
    <w:link w:val="a6"/>
    <w:uiPriority w:val="99"/>
    <w:semiHidden/>
    <w:rsid w:val="005E51C6"/>
    <w:rPr>
      <w:rFonts w:ascii="Times New Roman" w:eastAsia="Times New Roman" w:hAnsi="Times New Roman" w:cs="Times New Roman"/>
      <w:sz w:val="28"/>
      <w:szCs w:val="24"/>
      <w:lang w:eastAsia="ru-RU"/>
    </w:rPr>
  </w:style>
  <w:style w:type="paragraph" w:styleId="a8">
    <w:name w:val="footer"/>
    <w:basedOn w:val="a"/>
    <w:link w:val="a9"/>
    <w:uiPriority w:val="99"/>
    <w:unhideWhenUsed/>
    <w:rsid w:val="005E51C6"/>
    <w:pPr>
      <w:tabs>
        <w:tab w:val="center" w:pos="4677"/>
        <w:tab w:val="right" w:pos="9355"/>
      </w:tabs>
    </w:pPr>
  </w:style>
  <w:style w:type="character" w:customStyle="1" w:styleId="a9">
    <w:name w:val="Нижний колонтитул Знак"/>
    <w:basedOn w:val="a0"/>
    <w:link w:val="a8"/>
    <w:uiPriority w:val="99"/>
    <w:rsid w:val="005E51C6"/>
    <w:rPr>
      <w:rFonts w:ascii="Times New Roman" w:eastAsia="Times New Roman" w:hAnsi="Times New Roman" w:cs="Times New Roman"/>
      <w:sz w:val="28"/>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49130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Pages>
  <Words>2922</Words>
  <Characters>16661</Characters>
  <Application>Microsoft Office Word</Application>
  <DocSecurity>0</DocSecurity>
  <Lines>138</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19544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Евгений</dc:creator>
  <cp:lastModifiedBy>Сергей Лутай</cp:lastModifiedBy>
  <cp:revision>4</cp:revision>
  <dcterms:created xsi:type="dcterms:W3CDTF">2020-03-17T12:36:00Z</dcterms:created>
  <dcterms:modified xsi:type="dcterms:W3CDTF">2021-11-15T06:16:00Z</dcterms:modified>
</cp:coreProperties>
</file>